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3783C" w14:textId="77777777" w:rsidR="00ED429C" w:rsidRDefault="00ED429C" w:rsidP="0020717B">
      <w:pPr>
        <w:pStyle w:val="Texto"/>
        <w:spacing w:line="322" w:lineRule="exact"/>
        <w:ind w:firstLine="0"/>
        <w:jc w:val="center"/>
        <w:rPr>
          <w:b/>
          <w:color w:val="000000"/>
          <w:lang w:val="es-ES_tradnl"/>
        </w:rPr>
      </w:pPr>
      <w:r w:rsidRPr="00354126">
        <w:rPr>
          <w:b/>
          <w:color w:val="000000"/>
        </w:rPr>
        <w:t>ESPECIFICACIONES TÉCNICAS, ECONÓMICAS Y DE ENTREGA DEL PRODUCTO O SERVICIO</w:t>
      </w:r>
      <w:r>
        <w:rPr>
          <w:b/>
          <w:color w:val="000000"/>
          <w:lang w:val="es-ES_tradnl"/>
        </w:rPr>
        <w:t xml:space="preserve"> </w:t>
      </w:r>
    </w:p>
    <w:p w14:paraId="7EE2EC1B" w14:textId="77777777" w:rsidR="00ED429C" w:rsidRDefault="000E7B8B" w:rsidP="00ED429C">
      <w:pPr>
        <w:pStyle w:val="Texto"/>
        <w:spacing w:line="322" w:lineRule="exact"/>
        <w:ind w:firstLine="0"/>
        <w:jc w:val="center"/>
        <w:rPr>
          <w:b/>
          <w:color w:val="000000"/>
        </w:rPr>
      </w:pPr>
      <w:r>
        <w:rPr>
          <w:b/>
          <w:color w:val="000000"/>
          <w:lang w:val="es-ES_tradnl"/>
        </w:rPr>
        <w:t>Anexo 1</w:t>
      </w:r>
      <w:r w:rsidR="00ED429C" w:rsidRPr="00ED429C">
        <w:rPr>
          <w:b/>
          <w:color w:val="000000"/>
        </w:rPr>
        <w:t xml:space="preserve"> </w:t>
      </w:r>
    </w:p>
    <w:p w14:paraId="327F2C66" w14:textId="0F8FD6DF" w:rsidR="00ED429C" w:rsidRDefault="00ED429C" w:rsidP="29887EAF">
      <w:pPr>
        <w:pStyle w:val="Texto"/>
        <w:spacing w:line="322" w:lineRule="exact"/>
        <w:ind w:firstLine="0"/>
        <w:jc w:val="center"/>
        <w:rPr>
          <w:b/>
          <w:bCs/>
          <w:color w:val="000000" w:themeColor="text1"/>
        </w:rPr>
      </w:pPr>
      <w:r w:rsidRPr="29887EAF">
        <w:rPr>
          <w:b/>
          <w:bCs/>
          <w:color w:val="000000" w:themeColor="text1"/>
        </w:rPr>
        <w:t>Descripción del bien o servicio:</w:t>
      </w:r>
    </w:p>
    <w:p w14:paraId="1C32E33C" w14:textId="6D43187F" w:rsidR="00857F6C" w:rsidRPr="00857F6C" w:rsidRDefault="00857F6C" w:rsidP="00857F6C">
      <w:pPr>
        <w:pStyle w:val="Prrafodelista"/>
        <w:ind w:left="134"/>
        <w:jc w:val="both"/>
        <w:rPr>
          <w:bCs/>
          <w:sz w:val="18"/>
          <w:szCs w:val="18"/>
        </w:rPr>
      </w:pPr>
      <w:r w:rsidRPr="00857F6C">
        <w:rPr>
          <w:bCs/>
          <w:sz w:val="18"/>
          <w:szCs w:val="18"/>
        </w:rPr>
        <w:t>Trichogramma Atopovirilia</w:t>
      </w:r>
      <w:r w:rsidRPr="00857F6C">
        <w:rPr>
          <w:bCs/>
          <w:sz w:val="18"/>
          <w:szCs w:val="18"/>
        </w:rPr>
        <w:t xml:space="preserve"> p</w:t>
      </w:r>
      <w:r w:rsidRPr="00857F6C">
        <w:rPr>
          <w:bCs/>
          <w:sz w:val="18"/>
          <w:szCs w:val="18"/>
        </w:rPr>
        <w:t>ara usarse como agentes de control biológico actuando como parasitoides de huevos de lepidópteros tales como: gusano cogollero (Spodoptera frugiperda),</w:t>
      </w:r>
    </w:p>
    <w:p w14:paraId="672A6659" w14:textId="145671BC" w:rsidR="0020717B" w:rsidRDefault="0020717B" w:rsidP="00ED429C">
      <w:pPr>
        <w:pStyle w:val="Texto"/>
        <w:spacing w:line="322" w:lineRule="exact"/>
        <w:ind w:firstLine="0"/>
        <w:jc w:val="center"/>
        <w:rPr>
          <w:b/>
          <w:color w:val="000000"/>
          <w:lang w:val="es-ES_tradnl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857F6C" w14:paraId="79D292AE" w14:textId="77777777" w:rsidTr="00857F6C">
        <w:tc>
          <w:tcPr>
            <w:tcW w:w="1696" w:type="dxa"/>
          </w:tcPr>
          <w:p w14:paraId="68468AA5" w14:textId="5595FB37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>
              <w:rPr>
                <w:szCs w:val="18"/>
              </w:rPr>
              <w:t>Partida</w:t>
            </w:r>
          </w:p>
        </w:tc>
        <w:tc>
          <w:tcPr>
            <w:tcW w:w="7797" w:type="dxa"/>
          </w:tcPr>
          <w:p w14:paraId="7541D699" w14:textId="5ECA5B9E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>
              <w:rPr>
                <w:b/>
                <w:color w:val="000000"/>
                <w:lang w:val="es-ES_tradnl"/>
              </w:rPr>
              <w:t>1</w:t>
            </w:r>
          </w:p>
        </w:tc>
      </w:tr>
      <w:tr w:rsidR="00857F6C" w14:paraId="7F508A77" w14:textId="77777777" w:rsidTr="00857F6C">
        <w:tc>
          <w:tcPr>
            <w:tcW w:w="1696" w:type="dxa"/>
          </w:tcPr>
          <w:p w14:paraId="1E521B05" w14:textId="4E4FC342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>
              <w:rPr>
                <w:szCs w:val="18"/>
              </w:rPr>
              <w:t>Concepto</w:t>
            </w:r>
          </w:p>
        </w:tc>
        <w:tc>
          <w:tcPr>
            <w:tcW w:w="7797" w:type="dxa"/>
          </w:tcPr>
          <w:p w14:paraId="4EE34164" w14:textId="1A491052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 w:rsidRPr="00ED429C">
              <w:rPr>
                <w:bCs/>
                <w:color w:val="000000"/>
                <w:szCs w:val="18"/>
                <w:lang w:eastAsia="es-MX"/>
              </w:rPr>
              <w:t>TRICHOGRAMMA ATOPOVIRILIA</w:t>
            </w:r>
          </w:p>
        </w:tc>
      </w:tr>
      <w:tr w:rsidR="00857F6C" w14:paraId="1EE26260" w14:textId="77777777" w:rsidTr="00857F6C">
        <w:tc>
          <w:tcPr>
            <w:tcW w:w="1696" w:type="dxa"/>
          </w:tcPr>
          <w:p w14:paraId="4FDD0212" w14:textId="2C763684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 w:rsidRPr="0A129B77">
              <w:rPr>
                <w:szCs w:val="18"/>
              </w:rPr>
              <w:t>Especificaciones</w:t>
            </w:r>
          </w:p>
        </w:tc>
        <w:tc>
          <w:tcPr>
            <w:tcW w:w="7797" w:type="dxa"/>
          </w:tcPr>
          <w:p w14:paraId="3312E824" w14:textId="77777777" w:rsidR="00857F6C" w:rsidRDefault="00857F6C" w:rsidP="00857F6C">
            <w:pPr>
              <w:pStyle w:val="Texto"/>
              <w:numPr>
                <w:ilvl w:val="0"/>
                <w:numId w:val="11"/>
              </w:numPr>
              <w:spacing w:after="89"/>
              <w:rPr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Especificaciones de Laboratorio</w:t>
            </w:r>
            <w:r w:rsidRPr="2D2619F2">
              <w:rPr>
                <w:b/>
                <w:bCs/>
                <w:color w:val="000000" w:themeColor="text1"/>
              </w:rPr>
              <w:t>.</w:t>
            </w:r>
          </w:p>
          <w:p w14:paraId="776088CA" w14:textId="77777777" w:rsidR="00857F6C" w:rsidRDefault="00857F6C" w:rsidP="00857F6C">
            <w:pPr>
              <w:pStyle w:val="Texto"/>
              <w:numPr>
                <w:ilvl w:val="0"/>
                <w:numId w:val="12"/>
              </w:numPr>
              <w:spacing w:before="60" w:after="60" w:line="240" w:lineRule="auto"/>
              <w:ind w:left="1418" w:hanging="425"/>
              <w:rPr>
                <w:color w:val="000000"/>
                <w:szCs w:val="18"/>
              </w:rPr>
            </w:pPr>
            <w:r>
              <w:t xml:space="preserve">Estar inscrito en el Directorio de Laboratorios de Control Biológico del Centro Nacional de Referencia Fitosanitaria de la Dirección General de Sanidad Vegetal, con permiso de uso y reproducción de </w:t>
            </w:r>
            <w:r w:rsidRPr="2D2619F2">
              <w:rPr>
                <w:i/>
                <w:iCs/>
              </w:rPr>
              <w:t>Trichogramma atopovirilia</w:t>
            </w:r>
            <w:r>
              <w:t xml:space="preserve"> emitido por la Dirección General de Sanidad Vegetal</w:t>
            </w:r>
          </w:p>
          <w:p w14:paraId="4D6C93CF" w14:textId="77777777" w:rsidR="00857F6C" w:rsidRPr="009757E6" w:rsidRDefault="00857F6C" w:rsidP="00857F6C">
            <w:pPr>
              <w:pStyle w:val="Texto"/>
              <w:numPr>
                <w:ilvl w:val="0"/>
                <w:numId w:val="11"/>
              </w:numPr>
              <w:spacing w:before="60" w:after="60" w:line="240" w:lineRule="auto"/>
              <w:rPr>
                <w:color w:val="000000"/>
                <w:szCs w:val="18"/>
              </w:rPr>
            </w:pPr>
            <w:r>
              <w:rPr>
                <w:b/>
                <w:color w:val="000000"/>
                <w:szCs w:val="18"/>
              </w:rPr>
              <w:t>Especificaciones Técnicas.</w:t>
            </w:r>
          </w:p>
          <w:p w14:paraId="596F51BA" w14:textId="77777777" w:rsidR="00857F6C" w:rsidRPr="00142452" w:rsidRDefault="00857F6C" w:rsidP="00857F6C">
            <w:pPr>
              <w:ind w:left="1418" w:hanging="425"/>
              <w:rPr>
                <w:rFonts w:ascii="Arial" w:hAnsi="Arial" w:cs="Arial"/>
                <w:sz w:val="18"/>
                <w:szCs w:val="18"/>
              </w:rPr>
            </w:pPr>
            <w:r w:rsidRPr="009757E6">
              <w:rPr>
                <w:rFonts w:ascii="Arial" w:hAnsi="Arial" w:cs="Arial"/>
                <w:sz w:val="18"/>
              </w:rPr>
              <w:t xml:space="preserve">a) </w:t>
            </w:r>
            <w:r>
              <w:rPr>
                <w:rFonts w:ascii="Arial" w:hAnsi="Arial" w:cs="Arial"/>
                <w:sz w:val="18"/>
              </w:rPr>
              <w:tab/>
            </w:r>
            <w:r w:rsidRPr="00142452">
              <w:rPr>
                <w:rFonts w:ascii="Arial" w:hAnsi="Arial" w:cs="Arial"/>
                <w:sz w:val="18"/>
                <w:szCs w:val="18"/>
              </w:rPr>
              <w:t xml:space="preserve">Pupas de </w:t>
            </w:r>
            <w:r w:rsidRPr="00142452">
              <w:rPr>
                <w:rFonts w:ascii="Arial" w:hAnsi="Arial" w:cs="Arial"/>
                <w:i/>
                <w:iCs/>
                <w:sz w:val="18"/>
                <w:szCs w:val="18"/>
              </w:rPr>
              <w:t>Trichogramma</w:t>
            </w:r>
            <w:r w:rsidRPr="0014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2452">
              <w:rPr>
                <w:rFonts w:ascii="Arial" w:hAnsi="Arial" w:cs="Arial"/>
                <w:i/>
                <w:iCs/>
                <w:sz w:val="18"/>
                <w:szCs w:val="18"/>
              </w:rPr>
              <w:t>atopovirilia</w:t>
            </w:r>
            <w:r w:rsidRPr="00142452">
              <w:rPr>
                <w:rFonts w:ascii="Arial" w:hAnsi="Arial" w:cs="Arial"/>
                <w:sz w:val="18"/>
                <w:szCs w:val="18"/>
              </w:rPr>
              <w:t>, parasitando huevos del insecto hospedero con un análisis donde se garantice que contiene como mínimo 3,000 huevos por pulgada2.</w:t>
            </w:r>
          </w:p>
          <w:p w14:paraId="1E9F2B22" w14:textId="77777777" w:rsidR="00857F6C" w:rsidRPr="00142452" w:rsidRDefault="00857F6C" w:rsidP="00857F6C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B4673AB" w14:textId="77777777" w:rsidR="00857F6C" w:rsidRDefault="00857F6C" w:rsidP="00857F6C">
            <w:pPr>
              <w:pStyle w:val="Prrafodelista"/>
              <w:numPr>
                <w:ilvl w:val="0"/>
                <w:numId w:val="12"/>
              </w:numPr>
              <w:ind w:hanging="447"/>
              <w:rPr>
                <w:sz w:val="18"/>
                <w:szCs w:val="18"/>
              </w:rPr>
            </w:pPr>
            <w:r w:rsidRPr="00142452">
              <w:rPr>
                <w:sz w:val="18"/>
                <w:szCs w:val="18"/>
              </w:rPr>
              <w:t>Dictamen de calidad emitido por el Centro Nacional de Referencia de Control Biológico, donde se indique un porcentaje de emergencia igual o mayor a 85%.</w:t>
            </w:r>
          </w:p>
          <w:p w14:paraId="38D0496E" w14:textId="77777777" w:rsidR="00857F6C" w:rsidRPr="00142452" w:rsidRDefault="00857F6C" w:rsidP="00857F6C">
            <w:pPr>
              <w:pStyle w:val="Prrafodelista"/>
              <w:ind w:left="1440"/>
              <w:rPr>
                <w:sz w:val="18"/>
                <w:szCs w:val="18"/>
              </w:rPr>
            </w:pPr>
          </w:p>
          <w:p w14:paraId="299DC06D" w14:textId="77777777" w:rsidR="00857F6C" w:rsidRPr="00142452" w:rsidRDefault="00857F6C" w:rsidP="00857F6C">
            <w:pPr>
              <w:pStyle w:val="Prrafodelist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142452">
              <w:rPr>
                <w:sz w:val="18"/>
                <w:szCs w:val="18"/>
              </w:rPr>
              <w:t>Pupas pegadas en cartoncillo de color negro, en bolsas de papel estraza perforada y ligeramente humedecida para evitar la deshidratación con emergencia no mayor a 3 días.</w:t>
            </w:r>
          </w:p>
          <w:p w14:paraId="23EBE9AB" w14:textId="77777777" w:rsidR="00857F6C" w:rsidRDefault="00857F6C" w:rsidP="00857F6C">
            <w:pPr>
              <w:pStyle w:val="Prrafodelist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142452">
              <w:rPr>
                <w:sz w:val="18"/>
                <w:szCs w:val="18"/>
              </w:rPr>
              <w:t>Presentar ficha técnica del producto biológico, el folleto o manual, mismo que deberá presentarse en idioma español, en donde se explique el manejo del agente de control.</w:t>
            </w:r>
          </w:p>
          <w:p w14:paraId="2C701752" w14:textId="77777777" w:rsidR="00857F6C" w:rsidRPr="00142452" w:rsidRDefault="00857F6C" w:rsidP="00857F6C">
            <w:pPr>
              <w:pStyle w:val="Prrafodelista"/>
              <w:ind w:left="1440"/>
              <w:rPr>
                <w:sz w:val="18"/>
                <w:szCs w:val="18"/>
              </w:rPr>
            </w:pPr>
          </w:p>
          <w:p w14:paraId="633B623A" w14:textId="77777777" w:rsidR="00857F6C" w:rsidRPr="00142452" w:rsidRDefault="00857F6C" w:rsidP="00857F6C">
            <w:pPr>
              <w:pStyle w:val="Prrafodelist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142452">
              <w:rPr>
                <w:sz w:val="18"/>
                <w:szCs w:val="18"/>
              </w:rPr>
              <w:t>Condiciones de envío: durante el traslado del parasitoide del laboratorio al lugar de la entrega, este se deberá mantener a temperatura de 9 °C - 13 °C.</w:t>
            </w:r>
          </w:p>
          <w:p w14:paraId="7834492C" w14:textId="77777777" w:rsidR="00857F6C" w:rsidRPr="000A2EE4" w:rsidRDefault="00857F6C" w:rsidP="00857F6C">
            <w:pPr>
              <w:pStyle w:val="Texto"/>
              <w:numPr>
                <w:ilvl w:val="0"/>
                <w:numId w:val="12"/>
              </w:numPr>
              <w:spacing w:before="60" w:after="60" w:line="322" w:lineRule="exact"/>
              <w:rPr>
                <w:color w:val="000000"/>
                <w:szCs w:val="18"/>
              </w:rPr>
            </w:pPr>
            <w:r w:rsidRPr="000A2EE4">
              <w:rPr>
                <w:color w:val="000000"/>
                <w:szCs w:val="18"/>
              </w:rPr>
              <w:t>Presentación en cartulinas de Pulgada Cuadrada.</w:t>
            </w:r>
          </w:p>
          <w:p w14:paraId="08E811BA" w14:textId="77777777" w:rsidR="00857F6C" w:rsidRPr="000A2EE4" w:rsidRDefault="00857F6C" w:rsidP="00857F6C">
            <w:pPr>
              <w:pStyle w:val="Texto"/>
              <w:numPr>
                <w:ilvl w:val="0"/>
                <w:numId w:val="12"/>
              </w:numPr>
              <w:spacing w:before="60" w:after="60" w:line="322" w:lineRule="exact"/>
              <w:rPr>
                <w:color w:val="000000"/>
                <w:szCs w:val="18"/>
              </w:rPr>
            </w:pPr>
            <w:r w:rsidRPr="000A2EE4">
              <w:rPr>
                <w:color w:val="000000"/>
                <w:szCs w:val="18"/>
              </w:rPr>
              <w:t>Porcentaje de emergencia del 85%</w:t>
            </w:r>
          </w:p>
          <w:p w14:paraId="49FCC00C" w14:textId="77777777" w:rsidR="00857F6C" w:rsidRPr="000A2EE4" w:rsidRDefault="00857F6C" w:rsidP="00857F6C">
            <w:pPr>
              <w:pStyle w:val="Texto"/>
              <w:numPr>
                <w:ilvl w:val="0"/>
                <w:numId w:val="12"/>
              </w:numPr>
              <w:spacing w:before="60" w:after="60" w:line="322" w:lineRule="exact"/>
              <w:rPr>
                <w:color w:val="000000"/>
                <w:szCs w:val="18"/>
              </w:rPr>
            </w:pPr>
            <w:r w:rsidRPr="000A2EE4">
              <w:rPr>
                <w:color w:val="000000"/>
                <w:szCs w:val="18"/>
              </w:rPr>
              <w:t>Porcentaje de parasitismo &gt;80%.</w:t>
            </w:r>
          </w:p>
          <w:p w14:paraId="00605E09" w14:textId="77777777" w:rsidR="00857F6C" w:rsidRDefault="00857F6C" w:rsidP="00857F6C">
            <w:pPr>
              <w:pStyle w:val="Texto"/>
              <w:numPr>
                <w:ilvl w:val="0"/>
                <w:numId w:val="12"/>
              </w:numPr>
              <w:spacing w:after="89"/>
              <w:rPr>
                <w:color w:val="000000"/>
                <w:szCs w:val="17"/>
              </w:rPr>
            </w:pPr>
            <w:r w:rsidRPr="00516971">
              <w:rPr>
                <w:color w:val="000000"/>
                <w:szCs w:val="17"/>
              </w:rPr>
              <w:t>En todos los casos, deberá ser firmada por el representante o apoderado legal del licitante, debidamente acreditado, por lo menos en la última hoja del documento que las contenga; por lo que no podrán desecharse cuando las demás hojas que la integran y sus anexos carezcan de firma o rúbrica, no obstante. deberá firmar aquellos documentos en los que aparezca su nombre en el espacio específico para ello;</w:t>
            </w:r>
          </w:p>
          <w:p w14:paraId="0C04324D" w14:textId="77777777" w:rsidR="00857F6C" w:rsidRPr="00FE31C3" w:rsidRDefault="00857F6C" w:rsidP="00857F6C">
            <w:pPr>
              <w:pStyle w:val="Texto"/>
              <w:numPr>
                <w:ilvl w:val="0"/>
                <w:numId w:val="12"/>
              </w:numPr>
              <w:spacing w:after="89"/>
              <w:rPr>
                <w:color w:val="000000"/>
                <w:szCs w:val="17"/>
              </w:rPr>
            </w:pPr>
            <w:r w:rsidRPr="00FE31C3">
              <w:rPr>
                <w:color w:val="000000"/>
                <w:szCs w:val="17"/>
              </w:rPr>
              <w:t>Se presentará en idioma español, así como todos y cada uno de los documentos que la integran.</w:t>
            </w:r>
          </w:p>
          <w:p w14:paraId="6CA55CB4" w14:textId="77777777" w:rsidR="00857F6C" w:rsidRDefault="00857F6C" w:rsidP="00ED429C">
            <w:pPr>
              <w:pStyle w:val="Texto"/>
              <w:spacing w:line="322" w:lineRule="exact"/>
              <w:ind w:firstLine="0"/>
              <w:jc w:val="center"/>
              <w:rPr>
                <w:b/>
                <w:color w:val="000000"/>
                <w:lang w:val="es-ES_tradnl"/>
              </w:rPr>
            </w:pPr>
          </w:p>
        </w:tc>
      </w:tr>
      <w:tr w:rsidR="00857F6C" w14:paraId="1E6E7F01" w14:textId="77777777" w:rsidTr="00857F6C">
        <w:tc>
          <w:tcPr>
            <w:tcW w:w="1696" w:type="dxa"/>
          </w:tcPr>
          <w:p w14:paraId="6DE4AF73" w14:textId="0F54289D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>
              <w:rPr>
                <w:szCs w:val="18"/>
              </w:rPr>
              <w:t>Unidad de Medida</w:t>
            </w:r>
          </w:p>
        </w:tc>
        <w:tc>
          <w:tcPr>
            <w:tcW w:w="7797" w:type="dxa"/>
          </w:tcPr>
          <w:p w14:paraId="792BBFEA" w14:textId="444481C4" w:rsidR="00857F6C" w:rsidRP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color w:val="000000"/>
                <w:lang w:val="es-ES_tradnl"/>
              </w:rPr>
            </w:pPr>
            <w:r w:rsidRPr="00857F6C">
              <w:rPr>
                <w:color w:val="000000"/>
                <w:lang w:val="es-ES_tradnl"/>
              </w:rPr>
              <w:t>Pulgada 2</w:t>
            </w:r>
          </w:p>
        </w:tc>
      </w:tr>
      <w:tr w:rsidR="00857F6C" w14:paraId="52D537BE" w14:textId="77777777" w:rsidTr="00857F6C">
        <w:tc>
          <w:tcPr>
            <w:tcW w:w="1696" w:type="dxa"/>
          </w:tcPr>
          <w:p w14:paraId="100AFABF" w14:textId="6E0CB158" w:rsidR="00857F6C" w:rsidRDefault="00857F6C" w:rsidP="00857F6C">
            <w:pPr>
              <w:pStyle w:val="Prrafodelista"/>
              <w:spacing w:line="480" w:lineRule="auto"/>
              <w:ind w:left="0"/>
              <w:rPr>
                <w:b/>
                <w:color w:val="000000"/>
                <w:lang w:val="es-ES_tradnl"/>
              </w:rPr>
            </w:pPr>
            <w:r w:rsidRPr="29887EAF">
              <w:rPr>
                <w:sz w:val="18"/>
                <w:szCs w:val="18"/>
                <w:lang w:val="es-MX"/>
              </w:rPr>
              <w:t>Cantida</w:t>
            </w:r>
            <w:r>
              <w:rPr>
                <w:sz w:val="18"/>
                <w:szCs w:val="18"/>
                <w:lang w:val="es-MX"/>
              </w:rPr>
              <w:t xml:space="preserve">d </w:t>
            </w:r>
            <w:r>
              <w:rPr>
                <w:sz w:val="18"/>
                <w:szCs w:val="18"/>
                <w:lang w:val="es-MX"/>
              </w:rPr>
              <w:t>Mínima</w:t>
            </w:r>
          </w:p>
        </w:tc>
        <w:tc>
          <w:tcPr>
            <w:tcW w:w="7797" w:type="dxa"/>
          </w:tcPr>
          <w:p w14:paraId="10421967" w14:textId="533DCC68" w:rsidR="00857F6C" w:rsidRP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48,000</w:t>
            </w:r>
          </w:p>
        </w:tc>
      </w:tr>
      <w:tr w:rsidR="00857F6C" w14:paraId="7AEC3610" w14:textId="77777777" w:rsidTr="00857F6C">
        <w:tc>
          <w:tcPr>
            <w:tcW w:w="1696" w:type="dxa"/>
          </w:tcPr>
          <w:p w14:paraId="125AE02E" w14:textId="0A623BB8" w:rsidR="00857F6C" w:rsidRPr="29887EAF" w:rsidRDefault="00857F6C" w:rsidP="00857F6C">
            <w:pPr>
              <w:pStyle w:val="Prrafodelista"/>
              <w:spacing w:line="480" w:lineRule="auto"/>
              <w:ind w:left="0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Cantidad Máxima</w:t>
            </w:r>
          </w:p>
        </w:tc>
        <w:tc>
          <w:tcPr>
            <w:tcW w:w="7797" w:type="dxa"/>
          </w:tcPr>
          <w:p w14:paraId="4356FB1C" w14:textId="154990CC" w:rsidR="00857F6C" w:rsidRP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color w:val="000000"/>
                <w:lang w:val="es-ES_tradnl"/>
              </w:rPr>
            </w:pPr>
            <w:r w:rsidRPr="00857F6C">
              <w:rPr>
                <w:color w:val="000000"/>
                <w:lang w:val="es-ES_tradnl"/>
              </w:rPr>
              <w:t>120,000</w:t>
            </w:r>
          </w:p>
        </w:tc>
      </w:tr>
      <w:tr w:rsidR="00857F6C" w14:paraId="6A077E77" w14:textId="77777777" w:rsidTr="00857F6C">
        <w:tc>
          <w:tcPr>
            <w:tcW w:w="1696" w:type="dxa"/>
          </w:tcPr>
          <w:p w14:paraId="27F53CC4" w14:textId="18430959" w:rsidR="00857F6C" w:rsidRPr="29887EAF" w:rsidRDefault="00857F6C" w:rsidP="00857F6C">
            <w:pPr>
              <w:pStyle w:val="Prrafodelista"/>
              <w:spacing w:line="480" w:lineRule="auto"/>
              <w:ind w:left="0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Proyecto</w:t>
            </w:r>
          </w:p>
        </w:tc>
        <w:tc>
          <w:tcPr>
            <w:tcW w:w="7797" w:type="dxa"/>
          </w:tcPr>
          <w:p w14:paraId="0628E5E0" w14:textId="77622657" w:rsidR="00857F6C" w:rsidRDefault="00857F6C" w:rsidP="00857F6C">
            <w:pPr>
              <w:pStyle w:val="Texto"/>
              <w:spacing w:line="322" w:lineRule="exact"/>
              <w:ind w:firstLine="0"/>
              <w:jc w:val="left"/>
              <w:rPr>
                <w:b/>
                <w:color w:val="000000"/>
                <w:lang w:val="es-ES_tradnl"/>
              </w:rPr>
            </w:pPr>
            <w:r>
              <w:rPr>
                <w:szCs w:val="18"/>
              </w:rPr>
              <w:t>Manejo Fitosanitario de Cultivos Básicos</w:t>
            </w:r>
          </w:p>
        </w:tc>
      </w:tr>
    </w:tbl>
    <w:p w14:paraId="2B3B502C" w14:textId="40CB3BD0" w:rsidR="007C379B" w:rsidRDefault="007C379B" w:rsidP="007C379B">
      <w:pPr>
        <w:pStyle w:val="Texto"/>
        <w:spacing w:line="322" w:lineRule="exact"/>
        <w:ind w:left="207" w:firstLine="0"/>
        <w:jc w:val="center"/>
        <w:rPr>
          <w:color w:val="000000"/>
        </w:rPr>
      </w:pPr>
      <w:r>
        <w:rPr>
          <w:color w:val="000000"/>
        </w:rPr>
        <w:lastRenderedPageBreak/>
        <w:t>PENAS CONVENCIONALES O DEDUCTIVAS</w:t>
      </w:r>
    </w:p>
    <w:tbl>
      <w:tblPr>
        <w:tblStyle w:val="Tablaconcuadrcula"/>
        <w:tblW w:w="8689" w:type="dxa"/>
        <w:tblInd w:w="207" w:type="dxa"/>
        <w:tblLook w:val="04A0" w:firstRow="1" w:lastRow="0" w:firstColumn="1" w:lastColumn="0" w:noHBand="0" w:noVBand="1"/>
      </w:tblPr>
      <w:tblGrid>
        <w:gridCol w:w="5600"/>
        <w:gridCol w:w="425"/>
        <w:gridCol w:w="2664"/>
      </w:tblGrid>
      <w:tr w:rsidR="007C379B" w14:paraId="1C24D88A" w14:textId="77777777" w:rsidTr="007C379B">
        <w:tc>
          <w:tcPr>
            <w:tcW w:w="5600" w:type="dxa"/>
          </w:tcPr>
          <w:p w14:paraId="4FBBA89D" w14:textId="1B9EBA2F" w:rsidR="007C379B" w:rsidRDefault="007C379B" w:rsidP="007C379B">
            <w:pPr>
              <w:pStyle w:val="Texto"/>
              <w:spacing w:line="322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MOTIVO</w:t>
            </w:r>
          </w:p>
        </w:tc>
        <w:tc>
          <w:tcPr>
            <w:tcW w:w="425" w:type="dxa"/>
          </w:tcPr>
          <w:p w14:paraId="6D407DA0" w14:textId="6089EF82" w:rsidR="007C379B" w:rsidRDefault="007C379B" w:rsidP="007C379B">
            <w:pPr>
              <w:pStyle w:val="Texto"/>
              <w:spacing w:line="322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664" w:type="dxa"/>
          </w:tcPr>
          <w:p w14:paraId="5E206739" w14:textId="78D161E1" w:rsidR="007C379B" w:rsidRDefault="007C379B" w:rsidP="007C379B">
            <w:pPr>
              <w:pStyle w:val="Texto"/>
              <w:spacing w:line="322" w:lineRule="exact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PENA</w:t>
            </w:r>
          </w:p>
        </w:tc>
      </w:tr>
      <w:tr w:rsidR="007C379B" w14:paraId="5CC80846" w14:textId="77777777" w:rsidTr="007C379B">
        <w:tc>
          <w:tcPr>
            <w:tcW w:w="5600" w:type="dxa"/>
          </w:tcPr>
          <w:p w14:paraId="4C93F003" w14:textId="609A06B4" w:rsidR="007C379B" w:rsidRDefault="007C379B" w:rsidP="007C379B">
            <w:pPr>
              <w:pStyle w:val="Texto"/>
              <w:spacing w:line="322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Por atraso en la entrega de bienes</w:t>
            </w:r>
            <w:r>
              <w:rPr>
                <w:color w:val="000000"/>
              </w:rPr>
              <w:t xml:space="preserve"> por causas imputables al proveedor.</w:t>
            </w:r>
          </w:p>
        </w:tc>
        <w:tc>
          <w:tcPr>
            <w:tcW w:w="425" w:type="dxa"/>
          </w:tcPr>
          <w:p w14:paraId="626B80AC" w14:textId="77777777" w:rsidR="007C379B" w:rsidRDefault="007C379B" w:rsidP="007C379B">
            <w:pPr>
              <w:pStyle w:val="Texto"/>
              <w:spacing w:line="322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664" w:type="dxa"/>
          </w:tcPr>
          <w:p w14:paraId="513441AA" w14:textId="2C04DC36" w:rsidR="007C379B" w:rsidRDefault="007C379B" w:rsidP="007C379B">
            <w:pPr>
              <w:pStyle w:val="Texto"/>
              <w:spacing w:line="322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2% del monto total de pedido por cada día de atr</w:t>
            </w:r>
            <w:r w:rsidR="009A0890">
              <w:rPr>
                <w:color w:val="000000"/>
              </w:rPr>
              <w:t>aso en la entrega de los bienes conforme a las especificaciones.</w:t>
            </w:r>
          </w:p>
        </w:tc>
      </w:tr>
      <w:tr w:rsidR="007C379B" w14:paraId="3879DF63" w14:textId="77777777" w:rsidTr="007C379B">
        <w:tc>
          <w:tcPr>
            <w:tcW w:w="5600" w:type="dxa"/>
          </w:tcPr>
          <w:p w14:paraId="3CAFA023" w14:textId="5996ECA4" w:rsidR="007C379B" w:rsidRDefault="009A0890" w:rsidP="007C379B">
            <w:pPr>
              <w:pStyle w:val="Texto"/>
              <w:spacing w:line="322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Por entregar con incumplimiento en las especificaciones.</w:t>
            </w:r>
          </w:p>
        </w:tc>
        <w:tc>
          <w:tcPr>
            <w:tcW w:w="425" w:type="dxa"/>
          </w:tcPr>
          <w:p w14:paraId="389F21ED" w14:textId="77777777" w:rsidR="007C379B" w:rsidRDefault="007C379B" w:rsidP="007C379B">
            <w:pPr>
              <w:pStyle w:val="Texto"/>
              <w:spacing w:line="322" w:lineRule="exact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664" w:type="dxa"/>
          </w:tcPr>
          <w:p w14:paraId="4BE55850" w14:textId="07E49081" w:rsidR="007C379B" w:rsidRDefault="009A0890" w:rsidP="007C379B">
            <w:pPr>
              <w:pStyle w:val="Texto"/>
              <w:spacing w:line="322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2% del monto total del pedido por cada día de atraso en la e entrega de los bienes conforme a las especificaciones.</w:t>
            </w:r>
          </w:p>
        </w:tc>
      </w:tr>
    </w:tbl>
    <w:p w14:paraId="02D744E7" w14:textId="77777777" w:rsidR="007C379B" w:rsidRPr="007C379B" w:rsidRDefault="007C379B" w:rsidP="007C379B">
      <w:pPr>
        <w:pStyle w:val="Texto"/>
        <w:spacing w:line="322" w:lineRule="exact"/>
        <w:ind w:left="207" w:firstLine="0"/>
        <w:jc w:val="center"/>
        <w:rPr>
          <w:color w:val="000000"/>
        </w:rPr>
      </w:pPr>
    </w:p>
    <w:p w14:paraId="18950D46" w14:textId="77777777" w:rsidR="00A90475" w:rsidRPr="00A90475" w:rsidRDefault="002A169C" w:rsidP="007C379B">
      <w:pPr>
        <w:pStyle w:val="Texto"/>
        <w:numPr>
          <w:ilvl w:val="0"/>
          <w:numId w:val="8"/>
        </w:numPr>
        <w:spacing w:line="322" w:lineRule="exact"/>
        <w:ind w:left="567" w:hanging="425"/>
        <w:rPr>
          <w:color w:val="000000"/>
        </w:rPr>
      </w:pPr>
      <w:r w:rsidRPr="29887EAF">
        <w:rPr>
          <w:b/>
          <w:bCs/>
          <w:color w:val="000000" w:themeColor="text1"/>
        </w:rPr>
        <w:t>Fecha de entrega</w:t>
      </w:r>
      <w:r w:rsidR="003447F3" w:rsidRPr="29887EAF">
        <w:rPr>
          <w:b/>
          <w:bCs/>
          <w:color w:val="000000" w:themeColor="text1"/>
        </w:rPr>
        <w:t>:</w:t>
      </w:r>
      <w:r w:rsidR="003447F3" w:rsidRPr="29887EAF">
        <w:rPr>
          <w:color w:val="000000" w:themeColor="text1"/>
        </w:rPr>
        <w:t xml:space="preserve"> </w:t>
      </w:r>
      <w:r w:rsidR="00AE38AD" w:rsidRPr="29887EAF">
        <w:rPr>
          <w:color w:val="000000" w:themeColor="text1"/>
        </w:rPr>
        <w:t xml:space="preserve"> </w:t>
      </w:r>
      <w:r w:rsidR="000E7B8B" w:rsidRPr="29887EAF">
        <w:rPr>
          <w:color w:val="000000" w:themeColor="text1"/>
        </w:rPr>
        <w:t xml:space="preserve"> </w:t>
      </w:r>
    </w:p>
    <w:p w14:paraId="444E7673" w14:textId="236FF19E" w:rsidR="00AD5623" w:rsidRPr="00AD5623" w:rsidRDefault="007C379B" w:rsidP="00A90475">
      <w:pPr>
        <w:pStyle w:val="Texto"/>
        <w:spacing w:line="322" w:lineRule="exact"/>
        <w:ind w:left="567" w:firstLine="0"/>
        <w:rPr>
          <w:color w:val="000000"/>
        </w:rPr>
      </w:pPr>
      <w:r>
        <w:rPr>
          <w:color w:val="000000" w:themeColor="text1"/>
        </w:rPr>
        <w:t>Las entregas se realizarán en un periodo máximo de 5 días naturales de la fecha en que realiza el pedido.</w:t>
      </w:r>
    </w:p>
    <w:p w14:paraId="5F8A8183" w14:textId="77777777" w:rsidR="00A90475" w:rsidRDefault="0020717B" w:rsidP="007C379B">
      <w:pPr>
        <w:pStyle w:val="Texto"/>
        <w:numPr>
          <w:ilvl w:val="0"/>
          <w:numId w:val="8"/>
        </w:numPr>
        <w:spacing w:line="322" w:lineRule="exact"/>
        <w:ind w:left="567" w:hanging="425"/>
        <w:rPr>
          <w:color w:val="000000"/>
        </w:rPr>
      </w:pPr>
      <w:r w:rsidRPr="00354126">
        <w:rPr>
          <w:b/>
          <w:color w:val="000000"/>
        </w:rPr>
        <w:t>Lugar</w:t>
      </w:r>
      <w:r w:rsidRPr="00354126">
        <w:rPr>
          <w:b/>
          <w:i/>
          <w:color w:val="000000"/>
        </w:rPr>
        <w:t xml:space="preserve"> </w:t>
      </w:r>
      <w:r w:rsidR="003447F3">
        <w:rPr>
          <w:b/>
          <w:color w:val="000000"/>
        </w:rPr>
        <w:t>de servicio</w:t>
      </w:r>
      <w:r w:rsidRPr="00354126">
        <w:rPr>
          <w:color w:val="000000"/>
        </w:rPr>
        <w:t xml:space="preserve">: </w:t>
      </w:r>
    </w:p>
    <w:p w14:paraId="729DF098" w14:textId="69CC594B" w:rsidR="0020717B" w:rsidRDefault="00BC67C8" w:rsidP="00A90475">
      <w:pPr>
        <w:pStyle w:val="Texto"/>
        <w:spacing w:line="322" w:lineRule="exact"/>
        <w:ind w:left="567" w:firstLine="0"/>
        <w:rPr>
          <w:color w:val="000000"/>
        </w:rPr>
      </w:pPr>
      <w:r w:rsidRPr="00354126">
        <w:rPr>
          <w:color w:val="000000"/>
        </w:rPr>
        <w:t xml:space="preserve">Instalaciones del </w:t>
      </w:r>
      <w:r w:rsidR="00161C2C" w:rsidRPr="00354126">
        <w:rPr>
          <w:color w:val="000000"/>
        </w:rPr>
        <w:t>Comité</w:t>
      </w:r>
      <w:r w:rsidRPr="00354126">
        <w:rPr>
          <w:color w:val="000000"/>
        </w:rPr>
        <w:t xml:space="preserve"> Estatal de Sanidad Vegetal de Nayarit</w:t>
      </w:r>
      <w:r w:rsidR="0020717B" w:rsidRPr="00354126">
        <w:rPr>
          <w:color w:val="000000"/>
        </w:rPr>
        <w:t xml:space="preserve">, ubicado en </w:t>
      </w:r>
      <w:r w:rsidRPr="00354126">
        <w:rPr>
          <w:color w:val="000000"/>
        </w:rPr>
        <w:t xml:space="preserve">Calle </w:t>
      </w:r>
      <w:r w:rsidR="00354126" w:rsidRPr="00354126">
        <w:rPr>
          <w:color w:val="000000"/>
        </w:rPr>
        <w:t>5 de mayo No. 40</w:t>
      </w:r>
      <w:r w:rsidRPr="00354126">
        <w:rPr>
          <w:color w:val="000000"/>
        </w:rPr>
        <w:t xml:space="preserve"> Colonia </w:t>
      </w:r>
      <w:r w:rsidR="00354126" w:rsidRPr="00354126">
        <w:rPr>
          <w:color w:val="000000"/>
        </w:rPr>
        <w:t>Mololoa</w:t>
      </w:r>
      <w:r w:rsidRPr="00354126">
        <w:rPr>
          <w:color w:val="000000"/>
        </w:rPr>
        <w:t xml:space="preserve"> C.P. 63</w:t>
      </w:r>
      <w:r w:rsidR="00354126" w:rsidRPr="00354126">
        <w:rPr>
          <w:color w:val="000000"/>
        </w:rPr>
        <w:t xml:space="preserve">050, </w:t>
      </w:r>
      <w:r w:rsidRPr="00354126">
        <w:rPr>
          <w:color w:val="000000"/>
        </w:rPr>
        <w:t xml:space="preserve">Tepic, </w:t>
      </w:r>
      <w:r w:rsidR="007C379B" w:rsidRPr="00354126">
        <w:rPr>
          <w:color w:val="000000"/>
        </w:rPr>
        <w:t>Nayarit.</w:t>
      </w:r>
    </w:p>
    <w:p w14:paraId="0F37075E" w14:textId="77777777" w:rsidR="0020717B" w:rsidRPr="00354126" w:rsidRDefault="003447F3" w:rsidP="00A90475">
      <w:pPr>
        <w:pStyle w:val="Texto"/>
        <w:numPr>
          <w:ilvl w:val="0"/>
          <w:numId w:val="8"/>
        </w:numPr>
        <w:spacing w:line="322" w:lineRule="exact"/>
        <w:ind w:left="567" w:hanging="425"/>
        <w:rPr>
          <w:color w:val="000000"/>
        </w:rPr>
      </w:pPr>
      <w:r>
        <w:rPr>
          <w:b/>
          <w:color w:val="000000"/>
        </w:rPr>
        <w:t>Condiciones de pag</w:t>
      </w:r>
      <w:r w:rsidR="00296C41">
        <w:rPr>
          <w:b/>
          <w:color w:val="000000"/>
        </w:rPr>
        <w:t>o</w:t>
      </w:r>
      <w:r>
        <w:rPr>
          <w:b/>
          <w:color w:val="000000"/>
        </w:rPr>
        <w:t>:</w:t>
      </w:r>
    </w:p>
    <w:p w14:paraId="11B37968" w14:textId="1A8AAC27" w:rsidR="0020717B" w:rsidRPr="00354126" w:rsidRDefault="003447F3" w:rsidP="00A90475">
      <w:pPr>
        <w:pStyle w:val="Texto"/>
        <w:spacing w:line="322" w:lineRule="exact"/>
        <w:ind w:left="567" w:firstLine="0"/>
        <w:rPr>
          <w:color w:val="000000"/>
        </w:rPr>
      </w:pPr>
      <w:r w:rsidRPr="29887EAF">
        <w:rPr>
          <w:color w:val="000000" w:themeColor="text1"/>
        </w:rPr>
        <w:t>E</w:t>
      </w:r>
      <w:r w:rsidR="0020717B" w:rsidRPr="29887EAF">
        <w:rPr>
          <w:color w:val="000000" w:themeColor="text1"/>
        </w:rPr>
        <w:t xml:space="preserve">l pago será en un periodo que no rebase los 30 días naturales a la </w:t>
      </w:r>
      <w:r w:rsidR="007C379B" w:rsidRPr="29887EAF">
        <w:rPr>
          <w:color w:val="000000" w:themeColor="text1"/>
        </w:rPr>
        <w:t xml:space="preserve">entrega </w:t>
      </w:r>
      <w:r w:rsidR="0020717B" w:rsidRPr="29887EAF">
        <w:rPr>
          <w:color w:val="000000" w:themeColor="text1"/>
        </w:rPr>
        <w:t>de éstos.</w:t>
      </w:r>
    </w:p>
    <w:p w14:paraId="1A79B2ED" w14:textId="10F6DEC1" w:rsidR="0020717B" w:rsidRPr="00354126" w:rsidRDefault="00354126" w:rsidP="00A90475">
      <w:pPr>
        <w:pStyle w:val="Texto"/>
        <w:spacing w:line="322" w:lineRule="exact"/>
        <w:ind w:left="567" w:firstLine="0"/>
        <w:rPr>
          <w:color w:val="000000"/>
        </w:rPr>
      </w:pPr>
      <w:r w:rsidRPr="00354126">
        <w:rPr>
          <w:color w:val="000000"/>
        </w:rPr>
        <w:t>El tipo de moneda es pesos mexicanos</w:t>
      </w:r>
      <w:r w:rsidR="00A90475">
        <w:rPr>
          <w:color w:val="000000"/>
        </w:rPr>
        <w:t>.</w:t>
      </w:r>
    </w:p>
    <w:p w14:paraId="606D21F6" w14:textId="049AD941" w:rsidR="00354126" w:rsidRDefault="007C379B" w:rsidP="00A90475">
      <w:pPr>
        <w:pStyle w:val="Texto"/>
        <w:spacing w:line="322" w:lineRule="exact"/>
        <w:ind w:left="567" w:firstLine="0"/>
        <w:rPr>
          <w:color w:val="000000"/>
        </w:rPr>
      </w:pPr>
      <w:r>
        <w:rPr>
          <w:color w:val="000000" w:themeColor="text1"/>
        </w:rPr>
        <w:t>L</w:t>
      </w:r>
      <w:r w:rsidR="00354126" w:rsidRPr="29887EAF">
        <w:rPr>
          <w:color w:val="000000" w:themeColor="text1"/>
        </w:rPr>
        <w:t xml:space="preserve">a forma de pago es mediante </w:t>
      </w:r>
      <w:r w:rsidR="0020717B" w:rsidRPr="29887EAF">
        <w:rPr>
          <w:color w:val="000000" w:themeColor="text1"/>
        </w:rPr>
        <w:t>transferencia bancaria electrónica.</w:t>
      </w:r>
    </w:p>
    <w:p w14:paraId="1021889D" w14:textId="196F6943" w:rsidR="29887EAF" w:rsidRDefault="29887EAF" w:rsidP="29887EAF">
      <w:pPr>
        <w:pStyle w:val="Texto"/>
        <w:spacing w:line="322" w:lineRule="exact"/>
        <w:rPr>
          <w:color w:val="000000" w:themeColor="text1"/>
        </w:rPr>
      </w:pPr>
      <w:bookmarkStart w:id="0" w:name="_GoBack"/>
      <w:bookmarkEnd w:id="0"/>
    </w:p>
    <w:sectPr w:rsidR="29887EAF" w:rsidSect="00A42AD2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6212CCB" w16cex:dateUtc="2024-06-25T01:56:46.175Z"/>
  <w16cex:commentExtensible w16cex:durableId="57BB0E99" w16cex:dateUtc="2024-06-25T01:57:04.91Z"/>
  <w16cex:commentExtensible w16cex:durableId="75E5C262" w16cex:dateUtc="2024-06-25T01:57:39.544Z"/>
  <w16cex:commentExtensible w16cex:durableId="030DF8B8" w16cex:dateUtc="2024-06-25T01:58:45.12Z"/>
  <w16cex:commentExtensible w16cex:durableId="5B3411EE" w16cex:dateUtc="2024-06-25T21:13:03.23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335B835" w16cid:durableId="66212CCB"/>
  <w16cid:commentId w16cid:paraId="4E4B0BD8" w16cid:durableId="57BB0E99"/>
  <w16cid:commentId w16cid:paraId="6F6B39C4" w16cid:durableId="75E5C262"/>
  <w16cid:commentId w16cid:paraId="4D70CC5D" w16cid:durableId="030DF8B8"/>
  <w16cid:commentId w16cid:paraId="23472231" w16cid:durableId="5B3411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9B694" w14:textId="77777777" w:rsidR="00727AD2" w:rsidRDefault="00727AD2" w:rsidP="00857F6C">
      <w:r>
        <w:separator/>
      </w:r>
    </w:p>
  </w:endnote>
  <w:endnote w:type="continuationSeparator" w:id="0">
    <w:p w14:paraId="49C93EFB" w14:textId="77777777" w:rsidR="00727AD2" w:rsidRDefault="00727AD2" w:rsidP="0085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9DEB5" w14:textId="77777777" w:rsidR="00727AD2" w:rsidRDefault="00727AD2" w:rsidP="00857F6C">
      <w:r>
        <w:separator/>
      </w:r>
    </w:p>
  </w:footnote>
  <w:footnote w:type="continuationSeparator" w:id="0">
    <w:p w14:paraId="11836F70" w14:textId="77777777" w:rsidR="00727AD2" w:rsidRDefault="00727AD2" w:rsidP="00857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BBD"/>
    <w:multiLevelType w:val="hybridMultilevel"/>
    <w:tmpl w:val="E53E3B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1A5A4B"/>
    <w:multiLevelType w:val="hybridMultilevel"/>
    <w:tmpl w:val="9378D8F0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F33BF7"/>
    <w:multiLevelType w:val="hybridMultilevel"/>
    <w:tmpl w:val="7B2A641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204F1F23"/>
    <w:multiLevelType w:val="hybridMultilevel"/>
    <w:tmpl w:val="4E5A28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728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37C129E6"/>
    <w:multiLevelType w:val="hybridMultilevel"/>
    <w:tmpl w:val="11F2D780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38BB1B0D"/>
    <w:multiLevelType w:val="hybridMultilevel"/>
    <w:tmpl w:val="0922A9E0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577906F9"/>
    <w:multiLevelType w:val="hybridMultilevel"/>
    <w:tmpl w:val="6EB2FF64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57867425"/>
    <w:multiLevelType w:val="hybridMultilevel"/>
    <w:tmpl w:val="824C3374"/>
    <w:lvl w:ilvl="0" w:tplc="88A6E9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704B2A"/>
    <w:multiLevelType w:val="hybridMultilevel"/>
    <w:tmpl w:val="96B63A8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32115"/>
    <w:multiLevelType w:val="hybridMultilevel"/>
    <w:tmpl w:val="BB0A26F2"/>
    <w:lvl w:ilvl="0" w:tplc="B372C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A3899"/>
    <w:multiLevelType w:val="hybridMultilevel"/>
    <w:tmpl w:val="2640E62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6F9B5047"/>
    <w:multiLevelType w:val="hybridMultilevel"/>
    <w:tmpl w:val="07D4CB82"/>
    <w:lvl w:ilvl="0" w:tplc="080A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1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D2"/>
    <w:rsid w:val="000E7B8B"/>
    <w:rsid w:val="00161C2C"/>
    <w:rsid w:val="001B07ED"/>
    <w:rsid w:val="001C697E"/>
    <w:rsid w:val="001D0B59"/>
    <w:rsid w:val="0020717B"/>
    <w:rsid w:val="00223890"/>
    <w:rsid w:val="002318DD"/>
    <w:rsid w:val="00296C41"/>
    <w:rsid w:val="002A169C"/>
    <w:rsid w:val="00321979"/>
    <w:rsid w:val="003447F3"/>
    <w:rsid w:val="00354126"/>
    <w:rsid w:val="00393B4C"/>
    <w:rsid w:val="004C4CE0"/>
    <w:rsid w:val="004E6B0B"/>
    <w:rsid w:val="00556C0A"/>
    <w:rsid w:val="005B47E1"/>
    <w:rsid w:val="005E2DAB"/>
    <w:rsid w:val="00607A1D"/>
    <w:rsid w:val="006B1611"/>
    <w:rsid w:val="00727AD2"/>
    <w:rsid w:val="0077703E"/>
    <w:rsid w:val="007C379B"/>
    <w:rsid w:val="00857F6C"/>
    <w:rsid w:val="00883610"/>
    <w:rsid w:val="00913486"/>
    <w:rsid w:val="00997E54"/>
    <w:rsid w:val="009A0890"/>
    <w:rsid w:val="009B4B0E"/>
    <w:rsid w:val="009F41C3"/>
    <w:rsid w:val="00A42AD2"/>
    <w:rsid w:val="00A90475"/>
    <w:rsid w:val="00AA1856"/>
    <w:rsid w:val="00AD5623"/>
    <w:rsid w:val="00AE38AD"/>
    <w:rsid w:val="00B24E80"/>
    <w:rsid w:val="00B963EE"/>
    <w:rsid w:val="00BC67C8"/>
    <w:rsid w:val="00BE0098"/>
    <w:rsid w:val="00C05935"/>
    <w:rsid w:val="00CA7C79"/>
    <w:rsid w:val="00E61E1E"/>
    <w:rsid w:val="00ED429C"/>
    <w:rsid w:val="00ED4849"/>
    <w:rsid w:val="00F104C6"/>
    <w:rsid w:val="00F44380"/>
    <w:rsid w:val="0A129B77"/>
    <w:rsid w:val="29887EAF"/>
    <w:rsid w:val="5F8C8968"/>
    <w:rsid w:val="6730110D"/>
    <w:rsid w:val="6A6AFF15"/>
    <w:rsid w:val="75A87EE5"/>
    <w:rsid w:val="7B75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0031E"/>
  <w15:chartTrackingRefBased/>
  <w15:docId w15:val="{69244E95-82BC-4836-B024-7CFE6BF3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A42A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ANOTACION">
    <w:name w:val="ANOTACION"/>
    <w:basedOn w:val="Normal"/>
    <w:link w:val="ANOTACIONCar"/>
    <w:rsid w:val="00A42AD2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TextoCar">
    <w:name w:val="Texto Car"/>
    <w:link w:val="Texto"/>
    <w:locked/>
    <w:rsid w:val="00A42AD2"/>
    <w:rPr>
      <w:rFonts w:ascii="Arial" w:eastAsia="Times New Roman" w:hAnsi="Arial" w:cs="Arial"/>
      <w:sz w:val="18"/>
      <w:szCs w:val="20"/>
      <w:lang w:eastAsia="es-ES"/>
    </w:rPr>
  </w:style>
  <w:style w:type="character" w:customStyle="1" w:styleId="ANOTACIONCar">
    <w:name w:val="ANOTACION Car"/>
    <w:link w:val="ANOTACION"/>
    <w:locked/>
    <w:rsid w:val="00A42AD2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913486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paragraph" w:customStyle="1" w:styleId="INCISO">
    <w:name w:val="INCISO"/>
    <w:basedOn w:val="Normal"/>
    <w:rsid w:val="00913486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character" w:customStyle="1" w:styleId="ROMANOSCar">
    <w:name w:val="ROMANOS Car"/>
    <w:link w:val="ROMANOS"/>
    <w:locked/>
    <w:rsid w:val="00913486"/>
    <w:rPr>
      <w:rFonts w:ascii="Arial" w:eastAsia="Times New Roman" w:hAnsi="Arial" w:cs="Arial"/>
      <w:sz w:val="18"/>
      <w:szCs w:val="1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69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97E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39"/>
    <w:rsid w:val="0035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Paragraphe de liste1,Bulletr List Paragraph,列出段落,列出段落1,Colorful List - Accent 11,Footnote,titulo5,viñetas,TítuloB,lp1,Lista vistosa - Énfasis 11,Listas,List Paragraph11,Lista de nivel 1,b1,Scitum normal"/>
    <w:basedOn w:val="Normal"/>
    <w:link w:val="PrrafodelistaCar"/>
    <w:uiPriority w:val="34"/>
    <w:qFormat/>
    <w:rsid w:val="00354126"/>
    <w:pPr>
      <w:ind w:left="720"/>
      <w:contextualSpacing/>
    </w:pPr>
    <w:rPr>
      <w:rFonts w:ascii="Arial" w:hAnsi="Arial" w:cs="Arial"/>
      <w:lang w:val="es-ES"/>
    </w:r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Colorful List - Accent 11 Car,Footnote Car,titulo5 Car,viñetas Car,TítuloB Car,lp1 Car,Lista vistosa - Énfasis 11 Car"/>
    <w:link w:val="Prrafodelista"/>
    <w:uiPriority w:val="34"/>
    <w:qFormat/>
    <w:locked/>
    <w:rsid w:val="00354126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7F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F6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F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F6C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5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47ce81e068ec426b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63626c5defbb4ffb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C9AA48DB627E4DACB4CCACAE0E141D" ma:contentTypeVersion="5" ma:contentTypeDescription="Crear nuevo documento." ma:contentTypeScope="" ma:versionID="b29d1374090d74d49cb76fcce20b1050">
  <xsd:schema xmlns:xsd="http://www.w3.org/2001/XMLSchema" xmlns:xs="http://www.w3.org/2001/XMLSchema" xmlns:p="http://schemas.microsoft.com/office/2006/metadata/properties" xmlns:ns2="6112698a-f008-49e9-a621-2aca06ad2e1c" targetNamespace="http://schemas.microsoft.com/office/2006/metadata/properties" ma:root="true" ma:fieldsID="fe17f24ff7b19f27b9687372892d86fa" ns2:_="">
    <xsd:import namespace="6112698a-f008-49e9-a621-2aca06ad2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2698a-f008-49e9-a621-2aca06ad2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E5D55-C693-4E33-B97E-80AFE9C5B4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DD564F-E8A1-49BB-8A29-E7157C86B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9B7A9-D15F-472A-A907-64CDFA347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12698a-f008-49e9-a621-2aca06ad2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Contreras Ruiz</dc:creator>
  <cp:keywords/>
  <dc:description/>
  <cp:lastModifiedBy>Compras CESAVENAY</cp:lastModifiedBy>
  <cp:revision>2</cp:revision>
  <cp:lastPrinted>2023-06-23T19:32:00Z</cp:lastPrinted>
  <dcterms:created xsi:type="dcterms:W3CDTF">2024-07-04T17:36:00Z</dcterms:created>
  <dcterms:modified xsi:type="dcterms:W3CDTF">2024-07-04T17:36:00Z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0x010100BDC9AA48DB627E4DACB4CCACAE0E141D</vt:lpwstr>
  </property>
</Properties>
</file>